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8C" w:rsidRDefault="00E6365F">
      <w:pPr>
        <w:pStyle w:val="10"/>
        <w:keepNext/>
        <w:keepLines/>
        <w:shd w:val="clear" w:color="auto" w:fill="auto"/>
        <w:spacing w:after="148" w:line="230" w:lineRule="exact"/>
        <w:ind w:firstLine="720"/>
      </w:pPr>
      <w:bookmarkStart w:id="0" w:name="bookmark0"/>
      <w:r>
        <w:t>КАРТА ИНДИВИДУАЛЬНОГО РАЗВИТИЯ РЕБЕНКА-ДОШКОЛЬНИКА</w:t>
      </w:r>
      <w:bookmarkEnd w:id="0"/>
    </w:p>
    <w:p w:rsidR="00DE4F8C" w:rsidRDefault="00E6365F">
      <w:pPr>
        <w:pStyle w:val="20"/>
        <w:shd w:val="clear" w:color="auto" w:fill="auto"/>
        <w:spacing w:before="0"/>
      </w:pPr>
      <w:r>
        <w:t xml:space="preserve">Создание унифицированной карты индивидуального развития ребенка явилось ответом на потребность сегодняшнего дня образовательной системы. Возникшая в образовании широкая вариативность делает необходимым </w:t>
      </w:r>
      <w:r>
        <w:t>выделение параметров общей характеристики ребенка при переходе от одной ступени образования к другой. В разработанной московскими учеными-психологами, педагогами, физиологами, гигиенистами карте индивидуального развития ребенка-дошкольника выделены основны</w:t>
      </w:r>
      <w:r>
        <w:t>е параметры нормы физического и психического развития, что является главным показателем готовности ребенка к школьному обучению.</w:t>
      </w:r>
    </w:p>
    <w:p w:rsidR="00DE4F8C" w:rsidRDefault="00E6365F">
      <w:pPr>
        <w:pStyle w:val="20"/>
        <w:shd w:val="clear" w:color="auto" w:fill="auto"/>
        <w:spacing w:before="0"/>
      </w:pPr>
      <w:r>
        <w:t>Карта предназначена для воспитателей дошкольных образовательных учреждений, которые ее заполняют в конце учебного года, использ</w:t>
      </w:r>
      <w:r>
        <w:t>уя для этого организованное наблюдение и специальные задания. Она служит общим ориентиром в достижении основных результатов в развитии детей вне зависимости от вида учреждения и используемых программ.</w:t>
      </w:r>
    </w:p>
    <w:p w:rsidR="00DE4F8C" w:rsidRDefault="00E6365F">
      <w:pPr>
        <w:pStyle w:val="20"/>
        <w:shd w:val="clear" w:color="auto" w:fill="auto"/>
        <w:spacing w:before="0" w:after="215"/>
      </w:pPr>
      <w:r>
        <w:t>Учитель, в свою очередь, получив карту, имеет возможнос</w:t>
      </w:r>
      <w:r>
        <w:t>ть составить представление об уровне развития детей и их индивидуальности. На основе этой карты ребенок может быть принят в школу без дополнительного тестирования.</w:t>
      </w:r>
    </w:p>
    <w:p w:rsidR="00DE4F8C" w:rsidRDefault="00E6365F">
      <w:pPr>
        <w:pStyle w:val="10"/>
        <w:keepNext/>
        <w:keepLines/>
        <w:shd w:val="clear" w:color="auto" w:fill="auto"/>
        <w:spacing w:after="143" w:line="230" w:lineRule="exact"/>
        <w:ind w:right="20"/>
        <w:jc w:val="center"/>
      </w:pPr>
      <w:bookmarkStart w:id="1" w:name="bookmark1"/>
      <w:r>
        <w:t>Способы работы с картой развития</w:t>
      </w:r>
      <w:bookmarkEnd w:id="1"/>
    </w:p>
    <w:p w:rsidR="00DE4F8C" w:rsidRDefault="00E6365F">
      <w:pPr>
        <w:pStyle w:val="20"/>
        <w:shd w:val="clear" w:color="auto" w:fill="auto"/>
        <w:spacing w:before="0" w:after="0"/>
      </w:pPr>
      <w:r>
        <w:t>На основе достаточно длительного сбора информации о ребенке</w:t>
      </w:r>
      <w:r>
        <w:t xml:space="preserve"> воспитатель может заполнить карту его развития. Карта развития выпускника дошкольного учреждения состоит из пунктов, характеризующих присущие возрасту достижения ребенка (освоение им определенных способов умственных действий, уровень овладения знаниями, р</w:t>
      </w:r>
      <w:r>
        <w:t xml:space="preserve">азвития деятельностей и пп.) Если педагог считает, что данный способ или умение сформированы у ребенка, он ставит в карте </w:t>
      </w:r>
      <w:r>
        <w:rPr>
          <w:rStyle w:val="2115pt"/>
        </w:rPr>
        <w:t xml:space="preserve">галочку (V). </w:t>
      </w:r>
      <w:r>
        <w:t xml:space="preserve">Если данные неопределенные - </w:t>
      </w:r>
      <w:r>
        <w:rPr>
          <w:rStyle w:val="2115pt"/>
        </w:rPr>
        <w:t xml:space="preserve">вопросительный знак </w:t>
      </w:r>
      <w:r>
        <w:t>(?). Если, несмотря на специально предпринятые меры (индивидуальная рабо</w:t>
      </w:r>
      <w:r>
        <w:t xml:space="preserve">та, иной способ предъявления материала и т.п.), результат оказывается ниже возрастных возможностей - ставится </w:t>
      </w:r>
      <w:r>
        <w:rPr>
          <w:rStyle w:val="2115pt"/>
        </w:rPr>
        <w:t>флажок (►).</w:t>
      </w:r>
    </w:p>
    <w:p w:rsidR="00DE4F8C" w:rsidRDefault="00E6365F">
      <w:pPr>
        <w:pStyle w:val="20"/>
        <w:shd w:val="clear" w:color="auto" w:fill="auto"/>
        <w:spacing w:before="0" w:after="240"/>
      </w:pPr>
      <w:r>
        <w:t>Флажок следует рассматривать как сигнал неблагополучия в одной или нескольких областях.</w:t>
      </w:r>
    </w:p>
    <w:p w:rsidR="00DE4F8C" w:rsidRDefault="00E6365F">
      <w:pPr>
        <w:pStyle w:val="20"/>
        <w:shd w:val="clear" w:color="auto" w:fill="auto"/>
        <w:spacing w:before="0" w:after="244"/>
      </w:pPr>
      <w:r>
        <w:t>Представленные в карте данные не должны рассма</w:t>
      </w:r>
      <w:r>
        <w:t>триваться как "диагноз" ребенка. Педагог может сделать лишь вывод об общем соответствии или несоответствии уровня развития ребенка возможностям возраста и отметить те пункты, которые вызывают особую тре</w:t>
      </w:r>
      <w:r>
        <w:softHyphen/>
        <w:t>вогу. В случаях явного несоответствия развития ребенк</w:t>
      </w:r>
      <w:r>
        <w:t>а возрасту при определении готовности к школьному обучению следует порекомендовать обратиться к специалистам - психологу, логопеду, дефектологу. В компетенцию педагога не входит направление ребенка к психо</w:t>
      </w:r>
      <w:r>
        <w:softHyphen/>
        <w:t>неврологу или психиатру.</w:t>
      </w:r>
    </w:p>
    <w:p w:rsidR="00DE4F8C" w:rsidRDefault="00E6365F">
      <w:pPr>
        <w:pStyle w:val="20"/>
        <w:shd w:val="clear" w:color="auto" w:fill="auto"/>
        <w:spacing w:before="0" w:after="176" w:line="269" w:lineRule="exact"/>
      </w:pPr>
      <w:r>
        <w:t>Надо отметить, что данная</w:t>
      </w:r>
      <w:r>
        <w:t xml:space="preserve"> карта ориентирует воспитателя на некотору' - </w:t>
      </w:r>
      <w:r>
        <w:rPr>
          <w:vertAlign w:val="superscript"/>
        </w:rPr>
        <w:t>:</w:t>
      </w:r>
      <w:r>
        <w:t xml:space="preserve"> очень приблизительную среднюю норму развития ребенка. Стандартных детей не существует, и карты развития могут быть только вехой на пути понимания особенностей ребенка, его индивидуаль</w:t>
      </w:r>
      <w:r>
        <w:softHyphen/>
        <w:t>ности.</w:t>
      </w:r>
    </w:p>
    <w:p w:rsidR="00DE4F8C" w:rsidRDefault="00E6365F">
      <w:pPr>
        <w:pStyle w:val="20"/>
        <w:shd w:val="clear" w:color="auto" w:fill="auto"/>
        <w:spacing w:before="0" w:after="0"/>
      </w:pPr>
      <w:r>
        <w:t>Разработанная кар</w:t>
      </w:r>
      <w:r>
        <w:t>та прошла экспертизу в ряде научных учреждений (РАО, МГУ), а также в широких практических кругах и получила всеобщее одобрение. Вышеуказанное позволяет считать, что карта индивидуального развития ребенка-дошкольника должна стать обязательным документом при</w:t>
      </w:r>
      <w:r>
        <w:t xml:space="preserve"> приеме в первый класс школы.</w:t>
      </w:r>
    </w:p>
    <w:sectPr w:rsidR="00DE4F8C" w:rsidSect="00DE4F8C">
      <w:pgSz w:w="11900" w:h="16840"/>
      <w:pgMar w:top="991" w:right="1247" w:bottom="991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5F" w:rsidRDefault="00E6365F" w:rsidP="00DE4F8C">
      <w:r>
        <w:separator/>
      </w:r>
    </w:p>
  </w:endnote>
  <w:endnote w:type="continuationSeparator" w:id="0">
    <w:p w:rsidR="00E6365F" w:rsidRDefault="00E6365F" w:rsidP="00DE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5F" w:rsidRDefault="00E6365F"/>
  </w:footnote>
  <w:footnote w:type="continuationSeparator" w:id="0">
    <w:p w:rsidR="00E6365F" w:rsidRDefault="00E636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4F8C"/>
    <w:rsid w:val="009F43A3"/>
    <w:rsid w:val="00DE4F8C"/>
    <w:rsid w:val="00E6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F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F8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E4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DE4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sid w:val="00DE4F8C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0">
    <w:name w:val="Заголовок №1"/>
    <w:basedOn w:val="a"/>
    <w:link w:val="1"/>
    <w:rsid w:val="00DE4F8C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DE4F8C"/>
    <w:pPr>
      <w:shd w:val="clear" w:color="auto" w:fill="FFFFFF"/>
      <w:spacing w:before="240" w:after="180" w:line="274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2015-03-18T09:29:00Z</dcterms:created>
  <dcterms:modified xsi:type="dcterms:W3CDTF">2015-03-18T09:29:00Z</dcterms:modified>
</cp:coreProperties>
</file>